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B00F9" w14:textId="77777777" w:rsidR="005477CB" w:rsidRPr="005477CB" w:rsidRDefault="005477CB" w:rsidP="005477C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5477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Монографии:</w:t>
      </w:r>
    </w:p>
    <w:p w14:paraId="4471384F" w14:textId="77777777" w:rsidR="005477CB" w:rsidRPr="005477CB" w:rsidRDefault="005477CB" w:rsidP="005477C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477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Торопыгина М.Ю. Иконология. Начало. Проблема символа у Аби Варбурга и в иконологии его круга. </w:t>
      </w:r>
      <w:r w:rsidRPr="005477C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M</w:t>
      </w:r>
      <w:r w:rsidRPr="005477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.: Прогресс-Традиция, 2015. 368 с. </w:t>
      </w:r>
    </w:p>
    <w:p w14:paraId="4689FF19" w14:textId="77777777" w:rsidR="005477CB" w:rsidRPr="005477CB" w:rsidRDefault="005477CB" w:rsidP="005477CB">
      <w:pPr>
        <w:pStyle w:val="Default"/>
        <w:jc w:val="both"/>
        <w:rPr>
          <w:b/>
          <w:bCs/>
          <w:sz w:val="28"/>
          <w:szCs w:val="28"/>
        </w:rPr>
      </w:pPr>
    </w:p>
    <w:p w14:paraId="370C381A" w14:textId="77777777" w:rsidR="005477CB" w:rsidRDefault="005477CB" w:rsidP="005477CB">
      <w:pPr>
        <w:pStyle w:val="Default"/>
        <w:jc w:val="both"/>
        <w:rPr>
          <w:b/>
          <w:bCs/>
          <w:sz w:val="28"/>
          <w:szCs w:val="28"/>
        </w:rPr>
      </w:pPr>
      <w:r w:rsidRPr="005477CB">
        <w:rPr>
          <w:b/>
          <w:bCs/>
          <w:sz w:val="28"/>
          <w:szCs w:val="28"/>
        </w:rPr>
        <w:t xml:space="preserve">Публикации в изданиях, рекомендованных ВАК </w:t>
      </w:r>
    </w:p>
    <w:p w14:paraId="6AD10500" w14:textId="77777777" w:rsidR="0044525E" w:rsidRDefault="0044525E" w:rsidP="0044525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44525E">
        <w:rPr>
          <w:sz w:val="28"/>
          <w:szCs w:val="28"/>
        </w:rPr>
        <w:t>Торопыгина М.Ю. Аби Варбург. Биография и биографы//  Искусствознание, №3-4, 2013. С. 20-43</w:t>
      </w:r>
    </w:p>
    <w:p w14:paraId="6FB9BCBF" w14:textId="77777777" w:rsidR="005477CB" w:rsidRDefault="005477CB" w:rsidP="005477C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44525E">
        <w:rPr>
          <w:sz w:val="28"/>
          <w:szCs w:val="28"/>
        </w:rPr>
        <w:t xml:space="preserve">Торопыгина М.Ю. Начало прекрасной дружбы – Аби Варбург и Эрнст Кассирер //Вопросы философии. №2, 2013. С. 158-169 </w:t>
      </w:r>
    </w:p>
    <w:p w14:paraId="438ACD05" w14:textId="3ADA94CD" w:rsidR="005477CB" w:rsidRDefault="005B3C91" w:rsidP="0044525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Торопыгина М.Ю. Фриц Заксль: «</w:t>
      </w:r>
      <w:r w:rsidR="005477CB" w:rsidRPr="0044525E">
        <w:rPr>
          <w:sz w:val="28"/>
          <w:szCs w:val="28"/>
        </w:rPr>
        <w:t>Поскольку наш век –</w:t>
      </w:r>
      <w:r>
        <w:rPr>
          <w:sz w:val="28"/>
          <w:szCs w:val="28"/>
        </w:rPr>
        <w:t xml:space="preserve"> </w:t>
      </w:r>
      <w:r w:rsidR="005477CB" w:rsidRPr="0044525E">
        <w:rPr>
          <w:sz w:val="28"/>
          <w:szCs w:val="28"/>
        </w:rPr>
        <w:t xml:space="preserve">не век разума, но визуальный век» //Обсерватория культуры. №2, 2013. С.84-86 </w:t>
      </w:r>
    </w:p>
    <w:p w14:paraId="3EE8065E" w14:textId="77777777" w:rsidR="005477CB" w:rsidRDefault="005477CB" w:rsidP="005477C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44525E">
        <w:rPr>
          <w:sz w:val="28"/>
          <w:szCs w:val="28"/>
        </w:rPr>
        <w:t xml:space="preserve">Торопыгина М.Ю. Аби Варбург в 1912 г. К вопросу об основании иконологии //Личность.Культура.Общество. №2, 2013  </w:t>
      </w:r>
    </w:p>
    <w:p w14:paraId="3E588DE2" w14:textId="373251C9" w:rsidR="005B3C91" w:rsidRPr="00EA3EED" w:rsidRDefault="005B3C91" w:rsidP="005477C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EA3EED">
        <w:rPr>
          <w:sz w:val="28"/>
          <w:szCs w:val="28"/>
        </w:rPr>
        <w:t>Торопыгина М.Ю. Эдгар Винд – ученик Аби Варбурга. К вопросу о развитии иконологического метода</w:t>
      </w:r>
      <w:r w:rsidRPr="00EA3EED">
        <w:rPr>
          <w:sz w:val="28"/>
          <w:szCs w:val="28"/>
          <w:lang w:val="en-US"/>
        </w:rPr>
        <w:t>//</w:t>
      </w:r>
      <w:r w:rsidR="00EA3EED" w:rsidRPr="00EA3EED">
        <w:rPr>
          <w:sz w:val="28"/>
          <w:szCs w:val="28"/>
        </w:rPr>
        <w:t>Вестник православного Свято-Тихоновского гуманитарного университета. Серия 5: Вопросы истории и теории христианского искусства. №11(2), 2013.</w:t>
      </w:r>
    </w:p>
    <w:p w14:paraId="66491DE9" w14:textId="77777777" w:rsidR="005477CB" w:rsidRPr="005477CB" w:rsidRDefault="005477CB" w:rsidP="005477CB">
      <w:pPr>
        <w:pStyle w:val="Default"/>
        <w:jc w:val="both"/>
        <w:rPr>
          <w:b/>
          <w:bCs/>
          <w:sz w:val="28"/>
          <w:szCs w:val="28"/>
        </w:rPr>
      </w:pPr>
    </w:p>
    <w:p w14:paraId="1E0D64B7" w14:textId="77777777" w:rsidR="005477CB" w:rsidRPr="005477CB" w:rsidRDefault="005477CB" w:rsidP="005477CB">
      <w:pPr>
        <w:pStyle w:val="Default"/>
        <w:jc w:val="both"/>
        <w:rPr>
          <w:sz w:val="28"/>
          <w:szCs w:val="28"/>
        </w:rPr>
      </w:pPr>
      <w:r w:rsidRPr="005477CB">
        <w:rPr>
          <w:b/>
          <w:bCs/>
          <w:sz w:val="28"/>
          <w:szCs w:val="28"/>
        </w:rPr>
        <w:t xml:space="preserve">Публикации в других изданиях </w:t>
      </w:r>
    </w:p>
    <w:p w14:paraId="02DD77A2" w14:textId="20784CAF" w:rsidR="0057133A" w:rsidRPr="00CD4E76" w:rsidRDefault="005477CB" w:rsidP="00CD4E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E76">
        <w:rPr>
          <w:rFonts w:ascii="Times New Roman" w:hAnsi="Times New Roman" w:cs="Times New Roman"/>
          <w:sz w:val="28"/>
          <w:szCs w:val="28"/>
        </w:rPr>
        <w:t>Торопыгина М.Ю. Атлас «Мнемозина».</w:t>
      </w:r>
      <w:r w:rsidR="00EA3EED">
        <w:rPr>
          <w:rFonts w:ascii="Times New Roman" w:hAnsi="Times New Roman" w:cs="Times New Roman"/>
          <w:sz w:val="28"/>
          <w:szCs w:val="28"/>
        </w:rPr>
        <w:t xml:space="preserve"> </w:t>
      </w:r>
      <w:r w:rsidRPr="00CD4E76">
        <w:rPr>
          <w:rFonts w:ascii="Times New Roman" w:hAnsi="Times New Roman" w:cs="Times New Roman"/>
          <w:sz w:val="28"/>
          <w:szCs w:val="28"/>
        </w:rPr>
        <w:t xml:space="preserve">Non finito в истории искусства // Актуальные проблемы теории и истории искусства. Материалы международной конференции молодых специалистов на историческом факультете МГУ 24-27 ноября 2011 г., СПб., 2012 С. 314-320. </w:t>
      </w:r>
    </w:p>
    <w:p w14:paraId="05432958" w14:textId="19AF28F1" w:rsidR="00F751F8" w:rsidRPr="00CD4E76" w:rsidRDefault="00F751F8" w:rsidP="005477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E76">
        <w:rPr>
          <w:rFonts w:ascii="Times New Roman" w:hAnsi="Times New Roman" w:cs="Times New Roman"/>
          <w:sz w:val="28"/>
          <w:szCs w:val="28"/>
        </w:rPr>
        <w:t>Торопыгина М.Ю. Эллипс как символ биполярности мира. К истории библиотеки Варбурга // Библиотечное дело. №3 (141), 2011. С. 12-16</w:t>
      </w:r>
    </w:p>
    <w:p w14:paraId="7C95BDE1" w14:textId="77777777" w:rsidR="00F751F8" w:rsidRPr="005477CB" w:rsidRDefault="00F751F8" w:rsidP="005477CB">
      <w:pPr>
        <w:jc w:val="both"/>
        <w:rPr>
          <w:rFonts w:ascii="Times New Roman" w:hAnsi="Times New Roman" w:cs="Times New Roman"/>
        </w:rPr>
      </w:pPr>
    </w:p>
    <w:sectPr w:rsidR="00F751F8" w:rsidRPr="005477CB" w:rsidSect="0057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B64BC"/>
    <w:multiLevelType w:val="hybridMultilevel"/>
    <w:tmpl w:val="62C6E3AC"/>
    <w:lvl w:ilvl="0" w:tplc="7402150A">
      <w:start w:val="1"/>
      <w:numFmt w:val="decimal"/>
      <w:lvlText w:val="%1."/>
      <w:lvlJc w:val="left"/>
      <w:pPr>
        <w:ind w:left="940" w:hanging="580"/>
      </w:pPr>
      <w:rPr>
        <w:rFonts w:ascii="Helvetica" w:hAnsi="Helvetica" w:cs="Helvetic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CB"/>
    <w:rsid w:val="001316F1"/>
    <w:rsid w:val="001C1431"/>
    <w:rsid w:val="0044525E"/>
    <w:rsid w:val="005477CB"/>
    <w:rsid w:val="0057133A"/>
    <w:rsid w:val="005B3C91"/>
    <w:rsid w:val="00CD4E76"/>
    <w:rsid w:val="00EA3EED"/>
    <w:rsid w:val="00F7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22E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33A"/>
  </w:style>
  <w:style w:type="paragraph" w:styleId="Heading1">
    <w:name w:val="heading 1"/>
    <w:basedOn w:val="Normal"/>
    <w:link w:val="Heading1Char"/>
    <w:uiPriority w:val="9"/>
    <w:qFormat/>
    <w:rsid w:val="00547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77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34"/>
    <w:qFormat/>
    <w:rsid w:val="00CD4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33A"/>
  </w:style>
  <w:style w:type="paragraph" w:styleId="Heading1">
    <w:name w:val="heading 1"/>
    <w:basedOn w:val="Normal"/>
    <w:link w:val="Heading1Char"/>
    <w:uiPriority w:val="9"/>
    <w:qFormat/>
    <w:rsid w:val="00547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77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34"/>
    <w:qFormat/>
    <w:rsid w:val="00CD4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1126</Characters>
  <Application>Microsoft Macintosh Word</Application>
  <DocSecurity>0</DocSecurity>
  <Lines>22</Lines>
  <Paragraphs>4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baburinani</dc:creator>
  <cp:lastModifiedBy>Marina</cp:lastModifiedBy>
  <cp:revision>2</cp:revision>
  <dcterms:created xsi:type="dcterms:W3CDTF">2016-03-30T09:05:00Z</dcterms:created>
  <dcterms:modified xsi:type="dcterms:W3CDTF">2016-03-30T09:05:00Z</dcterms:modified>
</cp:coreProperties>
</file>