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ГОСУДАРСТВЕННЫЙ ИНСТИТУТ ИСКУССТВОЗНАНИЯ приглашает вас на запланированную конференцию: Zoom.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Тема: КРУГЛЫЙ СТОЛ "Витальность искусства: подходы к исследованию"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Время: 7 окт 2020 01:30 PM Москва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Подключиться к конференции Zoom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https://us02web.zoom.us/j/84340099854?pwd=WnJ3UUhHVEtralh6THNqN05SMWhoUT09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Идентификатор конференции: 843 4009 9854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Код доступа: 942533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