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ind w:left="720"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ГОСУДАРСТВЕННЫЙ ИНСТИТУТ ИСКУССТВОЗНАНИЯ</w:t>
      </w:r>
    </w:p>
    <w:p>
      <w:pPr>
        <w:pStyle w:val="Normal"/>
        <w:spacing w:after="0" w:line="240" w:lineRule="auto"/>
        <w:ind w:left="720"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ФОНД </w:t>
      </w:r>
      <w:r>
        <w:rPr>
          <w:rFonts w:ascii="Times New Roman Bold"/>
          <w:sz w:val="28"/>
          <w:szCs w:val="28"/>
          <w:rtl w:val="0"/>
          <w:lang w:val="en-US"/>
        </w:rPr>
        <w:t>IN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ARTIBUS</w:t>
      </w:r>
    </w:p>
    <w:p>
      <w:pPr>
        <w:pStyle w:val="Normal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Международная конференция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ЗАПАДНОЕВРОПЕЙСКИЙ ПЕЙЗАЖ </w:t>
      </w:r>
      <w:r>
        <w:rPr>
          <w:rFonts w:ascii="Times New Roman Bold"/>
          <w:sz w:val="28"/>
          <w:szCs w:val="28"/>
          <w:rtl w:val="0"/>
          <w:lang w:val="en-US"/>
        </w:rPr>
        <w:t>XVII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ascii="Times New Roman Bold"/>
          <w:sz w:val="28"/>
          <w:szCs w:val="28"/>
          <w:rtl w:val="0"/>
          <w:lang w:val="en-US"/>
        </w:rPr>
        <w:t>XVIII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ВЕКОВ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 Bold"/>
          <w:sz w:val="28"/>
          <w:szCs w:val="28"/>
          <w:rtl w:val="0"/>
          <w:lang w:val="ru-RU"/>
        </w:rPr>
        <w:t>400-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ЛЕТНЕМУ ЮБИЛЕЮ САЛЬВАТОРА РОЗЫ </w:t>
      </w:r>
      <w:r>
        <w:rPr>
          <w:rFonts w:ascii="Times New Roman Bold"/>
          <w:sz w:val="28"/>
          <w:szCs w:val="28"/>
          <w:rtl w:val="0"/>
          <w:lang w:val="ru-RU"/>
        </w:rPr>
        <w:t xml:space="preserve">(1615-1673)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И ГАСПАРА ДЮГЕ </w:t>
      </w:r>
      <w:r>
        <w:rPr>
          <w:rFonts w:ascii="Times New Roman Bold"/>
          <w:sz w:val="28"/>
          <w:szCs w:val="28"/>
          <w:rtl w:val="0"/>
          <w:lang w:val="ru-RU"/>
        </w:rPr>
        <w:t>(1615-1675)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декабря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2015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Место проведения конференции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 xml:space="preserve">Фонд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IN ARTIBUS,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Пречистенская набережная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, 17,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9.30-10.00 </w:t>
      </w:r>
      <w:r>
        <w:rPr>
          <w:rFonts w:hAnsi="Times New Roman" w:hint="default"/>
          <w:sz w:val="28"/>
          <w:szCs w:val="28"/>
          <w:rtl w:val="0"/>
          <w:lang w:val="ru-RU"/>
        </w:rPr>
        <w:t>Регистрация участников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10.00-10.20 </w:t>
      </w:r>
      <w:r>
        <w:rPr>
          <w:rFonts w:hAnsi="Times New Roman" w:hint="default"/>
          <w:sz w:val="28"/>
          <w:szCs w:val="28"/>
          <w:rtl w:val="0"/>
          <w:lang w:val="ru-RU"/>
        </w:rPr>
        <w:t>Открытие конференции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Приветственное слово директора Государственного института искусствознания Н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Сиповской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Приветственное слово учредителя фонда </w:t>
      </w:r>
      <w:r>
        <w:rPr>
          <w:rFonts w:ascii="Times New Roman"/>
          <w:sz w:val="28"/>
          <w:szCs w:val="28"/>
          <w:rtl w:val="0"/>
          <w:lang w:val="en-US"/>
        </w:rPr>
        <w:t>IN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ARTIBUS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Баженовой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Утреннее заседание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(10.20-13.40)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10.20-11.40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Председатель – Н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В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Сиповская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10.20-10.40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СВИДЕРСКАЯ Марина Ильинична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hAnsi="Times New Roman" w:hint="default"/>
          <w:sz w:val="28"/>
          <w:szCs w:val="28"/>
          <w:rtl w:val="0"/>
          <w:lang w:val="ru-RU"/>
        </w:rPr>
        <w:t>сударственный институт искусствознания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Московский государственный университ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ет им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М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В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Ломоносова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Пейзаж как жанр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типология и тематика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10.40-11.00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СЕРЕБРЯННАЯ Наталия Кузьминична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Государственный Эрмитаж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Роза и Дюге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Два взгляда на пейзаж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11.00-11.20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КАНТОР Сара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Историк искусства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PhD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Университет Мэриленда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независимый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rtl w:val="0"/>
          <w:lang w:val="ru-RU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Божественная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природа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античное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искусство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римские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фрески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пейзаж</w:t>
      </w:r>
      <w:r>
        <w:rPr>
          <w:rFonts w:ascii="Times New Roman Bold"/>
          <w:sz w:val="28"/>
          <w:szCs w:val="28"/>
          <w:rtl w:val="0"/>
          <w:lang w:val="ru-RU"/>
        </w:rPr>
        <w:t xml:space="preserve"> 17-</w:t>
      </w:r>
      <w:r>
        <w:rPr>
          <w:rFonts w:hAnsi="Times New Roman Bold" w:hint="default"/>
          <w:sz w:val="28"/>
          <w:szCs w:val="28"/>
          <w:rtl w:val="0"/>
          <w:lang w:val="ru-RU"/>
        </w:rPr>
        <w:t>го столетия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11.20-11.40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САЗЕРЛЕНД ХАРРИС Энн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Университет Питтсбурга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Усердная фантазия» Никола Пуссена и изобретение серьезной пейзажной живописи  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11.40-12.00 </w:t>
      </w:r>
      <w:r>
        <w:rPr>
          <w:rFonts w:hAnsi="Times New Roman" w:hint="default"/>
          <w:sz w:val="28"/>
          <w:szCs w:val="28"/>
          <w:rtl w:val="0"/>
          <w:lang w:val="ru-RU"/>
        </w:rPr>
        <w:t>– вопросы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дискуссия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12.00-12.20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– кофе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12.20-13.40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Председатель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– М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И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Свидерская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12.20-12.40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ВОЛЬПИ Катерина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«Ла Сапиенца» Университет Рима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Италия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Пейзажи Сальватора Розы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истоки и эволюция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12.40-13.00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ИВАНОВА Юлия Владимировна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Государственный научно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исследовательский институт реставрации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Сальватор Роза во Флоренции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интеллектуальная среда и формирование концепции пейзажа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13.00-13.20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ХЛОПИНА Елена Юрьевна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Национальный исследовательский Университет «Высшая школа экономики»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Сальватор Роза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disegno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et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colore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в пейзажной живописи Рима середины – второй половины</w:t>
      </w:r>
      <w:r>
        <w:rPr>
          <w:rFonts w:ascii="Times New Roman Bold"/>
          <w:sz w:val="28"/>
          <w:szCs w:val="28"/>
          <w:rtl w:val="0"/>
          <w:lang w:val="ru-RU"/>
        </w:rPr>
        <w:t xml:space="preserve"> XVII </w:t>
      </w:r>
      <w:r>
        <w:rPr>
          <w:rFonts w:hAnsi="Times New Roman Bold" w:hint="default"/>
          <w:sz w:val="28"/>
          <w:szCs w:val="28"/>
          <w:rtl w:val="0"/>
          <w:lang w:val="ru-RU"/>
        </w:rPr>
        <w:t>века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13.20-13.40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 вопросы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дискуссия</w:t>
      </w:r>
    </w:p>
    <w:p>
      <w:pPr>
        <w:pStyle w:val="Normal"/>
        <w:spacing w:after="0" w:line="240" w:lineRule="auto"/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13.40-15.00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 xml:space="preserve"> – обед 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br w:type="page"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Вечернее заседание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(15.00-18.00)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15.00-16.00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Председатель – Катерина Вольпи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15.00-15.20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СУЛИМОВА Анна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Государственный музей изобразительных искусств им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Пушкина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Пейзажи Франциска Милле в собрании ГМИИ им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А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С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Пушкина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15.20-15.40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ШАРНОВА Елена Борисовна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Национальный исследовательский Университет «Высшая школа экономики»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«Пейзаж во вкусе Сальватора Розы»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Сальватор Роза и французский пейзаж </w:t>
      </w:r>
      <w:r>
        <w:rPr>
          <w:rFonts w:ascii="Times New Roman Bold"/>
          <w:sz w:val="28"/>
          <w:szCs w:val="28"/>
          <w:rtl w:val="0"/>
          <w:lang w:val="ru-RU"/>
        </w:rPr>
        <w:t xml:space="preserve">XVIII </w:t>
      </w:r>
      <w:r>
        <w:rPr>
          <w:rFonts w:hAnsi="Times New Roman Bold" w:hint="default"/>
          <w:sz w:val="28"/>
          <w:szCs w:val="28"/>
          <w:rtl w:val="0"/>
          <w:lang w:val="ru-RU"/>
        </w:rPr>
        <w:t>века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15.40-16.00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УСАЧЕВА Светлана Владимировна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Государственная Третьяковская галерея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Западноевропейские пейзажные «оригиналы» в петербургской Академии художеств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последняя треть </w:t>
      </w:r>
      <w:r>
        <w:rPr>
          <w:rFonts w:ascii="Times New Roman Bold"/>
          <w:sz w:val="28"/>
          <w:szCs w:val="28"/>
          <w:rtl w:val="0"/>
          <w:lang w:val="ru-RU"/>
        </w:rPr>
        <w:t xml:space="preserve">XVIII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– начало </w:t>
      </w:r>
      <w:r>
        <w:rPr>
          <w:rFonts w:ascii="Times New Roman Bold"/>
          <w:sz w:val="28"/>
          <w:szCs w:val="28"/>
          <w:rtl w:val="0"/>
          <w:lang w:val="ru-RU"/>
        </w:rPr>
        <w:t xml:space="preserve">XIX </w:t>
      </w:r>
      <w:r>
        <w:rPr>
          <w:rFonts w:hAnsi="Times New Roman Bold" w:hint="default"/>
          <w:sz w:val="28"/>
          <w:szCs w:val="28"/>
          <w:rtl w:val="0"/>
          <w:lang w:val="ru-RU"/>
        </w:rPr>
        <w:t>века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16.00-16.20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– вопросы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 xml:space="preserve">дискуссия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16.20-16.40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– кофе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16.40-18.00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Председатель – Е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Б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Шарнова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16.40-17.00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ПРОКАЗИНА Надежда Владимировна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Государственный институт искусствознания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Российский государственный гуманитарный университет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Проблема пейзажа в творчестве Алессандро Маньяско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17.00-17.20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НИКОГОСЯН Мариам Николаевна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Национальный исследовательский Университет «Высшая школа экономики»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«Пейзаж с мельницей» из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Государственного музея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усадьбы Архангельское и «Железный человек»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к истории формирования венецианского пейзажа </w:t>
      </w:r>
      <w:r>
        <w:rPr>
          <w:rFonts w:ascii="Times New Roman Bold"/>
          <w:sz w:val="28"/>
          <w:szCs w:val="28"/>
          <w:rtl w:val="0"/>
          <w:lang w:val="ru-RU"/>
        </w:rPr>
        <w:t xml:space="preserve">XVIII </w:t>
      </w:r>
      <w:r>
        <w:rPr>
          <w:rFonts w:hAnsi="Times New Roman Bold" w:hint="default"/>
          <w:sz w:val="28"/>
          <w:szCs w:val="28"/>
          <w:rtl w:val="0"/>
          <w:lang w:val="ru-RU"/>
        </w:rPr>
        <w:t>века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17.20-17.40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УСПЕНСКИЙ Василий Михайлович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Государственный Эрмитаж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Художники Меланхолии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Сальватор Роза и Пиранези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17.40-18.00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– вопросы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общая дискуссия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18.00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– закрытие конференции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 xml:space="preserve"> Бокал вина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